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5456D" w14:textId="530CD1F0" w:rsidR="00C07214" w:rsidRPr="00C07214" w:rsidRDefault="00C07214" w:rsidP="00C07214">
      <w:pPr>
        <w:pStyle w:val="a3"/>
        <w:numPr>
          <w:ilvl w:val="2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  <w14:ligatures w14:val="none"/>
        </w:rPr>
        <w:t>Тема: Хранение и подготовка сварочных материалов к сварке.</w:t>
      </w:r>
    </w:p>
    <w:p w14:paraId="56BF521C" w14:textId="2B4C3099" w:rsidR="00C07214" w:rsidRDefault="00C07214" w:rsidP="00C07214">
      <w:pPr>
        <w:pStyle w:val="a3"/>
        <w:spacing w:before="100" w:beforeAutospacing="1" w:after="100" w:afterAutospacing="1" w:line="240" w:lineRule="auto"/>
        <w:ind w:left="1260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  <w:t>Задание: прочитать и запомнить материал</w:t>
      </w:r>
      <w:r w:rsidR="003F492A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  <w:t xml:space="preserve">. Уметь устно ответить на вопросы во время </w:t>
      </w:r>
      <w:proofErr w:type="spellStart"/>
      <w:r w:rsidR="003F492A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  <w:t>созвона</w:t>
      </w:r>
      <w:proofErr w:type="spellEnd"/>
      <w:r w:rsidR="003F492A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  <w:t xml:space="preserve">. </w:t>
      </w:r>
    </w:p>
    <w:p w14:paraId="1C02C862" w14:textId="77777777" w:rsidR="002C4189" w:rsidRDefault="002C4189" w:rsidP="00C07214">
      <w:pPr>
        <w:pStyle w:val="a3"/>
        <w:spacing w:before="100" w:beforeAutospacing="1" w:after="100" w:afterAutospacing="1" w:line="240" w:lineRule="auto"/>
        <w:ind w:left="1260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</w:pPr>
    </w:p>
    <w:p w14:paraId="7F0D7704" w14:textId="4260F0CD" w:rsidR="003F492A" w:rsidRPr="00C07214" w:rsidRDefault="003F492A" w:rsidP="00C07214">
      <w:pPr>
        <w:pStyle w:val="a3"/>
        <w:spacing w:before="100" w:beforeAutospacing="1" w:after="100" w:afterAutospacing="1" w:line="240" w:lineRule="auto"/>
        <w:ind w:left="1260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  <w14:ligatures w14:val="none"/>
        </w:rPr>
        <w:t>1 часть</w:t>
      </w:r>
    </w:p>
    <w:p w14:paraId="4D65386B" w14:textId="5F18A799" w:rsidR="00C07214" w:rsidRPr="00C07214" w:rsidRDefault="00C07214" w:rsidP="00C07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Все сварочные материалы должны проходить входной контроль, включающий:</w:t>
      </w:r>
    </w:p>
    <w:p w14:paraId="3F324833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проверку наличия сертификатов качества или сертификатов соответствия фирмы (завода-изготовителя);</w:t>
      </w:r>
    </w:p>
    <w:p w14:paraId="07089284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проверку сохранности упаковки;</w:t>
      </w:r>
    </w:p>
    <w:p w14:paraId="6EE97817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проверку внешнего вида покрытия электродов, проволок;</w:t>
      </w:r>
    </w:p>
    <w:p w14:paraId="0DB0F5A8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проверку сварочно-технологических свойств электродов и порошковых проволок</w:t>
      </w:r>
    </w:p>
    <w:p w14:paraId="58CCE5B4" w14:textId="24C49CC6" w:rsidR="00C07214" w:rsidRPr="00C07214" w:rsidRDefault="00C07214" w:rsidP="00C07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Сварочные материалы в соответствии с требованиями изготовителей следует хранить в сухих отапливаемых помещениях при условиях, предупреждающих их увлажнение (температура воздуха – не менее +15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С; влажность воздуха - не более 50%) и гарантирующих сохранность и герметичность упаковки.</w:t>
      </w:r>
    </w:p>
    <w:p w14:paraId="479502A8" w14:textId="71C8BA82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Электроды, порошковые проволоки, проволоки сплошного сечения и флюсы при условии герметичности упаковки и централизованного складирования в специально оборудованном помещении могут храниться без дополнительной проверки в течение одного года.</w:t>
      </w:r>
    </w:p>
    <w:p w14:paraId="3A93BFD2" w14:textId="7A17E924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упаковка негерметична или повреждена, то электроды и проволоки должны быть подвергнуты дополнительной проверке их внешнего вида и сварочно-технологических свойств и использованы в первую очередь. Дальнейшему длительному хранению такие сварочные материалы не подлежат.</w:t>
      </w:r>
    </w:p>
    <w:p w14:paraId="5132BE7E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в результате обследования внешнего вида на поверхности проволоки или на электродном стержне обнаружены следы ржавчины и/или в результате проверки сварочно-технологических свойств сварочных материалов установлено, что они не обеспечивают качество выполнения сварных швов, то такие сварочные материалы не подлежат использованию.</w:t>
      </w:r>
    </w:p>
    <w:p w14:paraId="22C2D47F" w14:textId="691E00AA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Сварочные электроды с покрытием основного вида, упакованные в картонные коробки, обтянутые термоусадочной пленкой, должны быть прокалены перед сваркой при температуре 300-350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в течение 1,0-1,5 час. с последующим размещением в термостатах (</w:t>
      </w:r>
      <w:proofErr w:type="spellStart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термопеналах</w:t>
      </w:r>
      <w:proofErr w:type="spellEnd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275ED51E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Электроды, не размещенные в </w:t>
      </w:r>
      <w:proofErr w:type="spellStart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термопеналах</w:t>
      </w:r>
      <w:proofErr w:type="spellEnd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хранятся в сушильно-</w:t>
      </w:r>
      <w:proofErr w:type="spellStart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прокалочных</w:t>
      </w:r>
      <w:proofErr w:type="spellEnd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печах.</w:t>
      </w:r>
    </w:p>
    <w:p w14:paraId="7C22B696" w14:textId="3D913212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Электроды, поставляемые в пластиковых пеналах, должны быть прокалены в соответствии с правилами, приведенными в п. 4.2.5.</w:t>
      </w:r>
    </w:p>
    <w:p w14:paraId="5AC39EC3" w14:textId="13BF6CF5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Сварочные электроды с основным видом покрытия, упакованные в герметичные металлические банки, не требуют прокалки перед сваркой. Однако в случае, если электроды из открытой металлической банки не были использованы в течение рабочей смены (~8…10 час.), а также в случае, если герметичность банки была нарушена в процессе транспортировки или хранения, электроды следует прокалить непосредственно перед сваркой в течение 1,0-2,0 час.</w:t>
      </w:r>
    </w:p>
    <w:p w14:paraId="1DAE8BDD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Срок хранения электродов в герметичных металлических банках не ограничен.</w:t>
      </w:r>
    </w:p>
    <w:p w14:paraId="4C385BC6" w14:textId="5A0821E0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Сварочные электроды с целлюлозным видом покрытия поставляются, как правило, в герметичных металлических банках и не требуют предварительной сушки перед использованием.</w:t>
      </w:r>
    </w:p>
    <w:p w14:paraId="2925A781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 исключение, в случае чрезмерного увлажнения электродов с целлюлозным видом покрытия (прямое попадание влаги и др.) допускается их сушка перед использованием при температуре 80-90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в течение 10-20 мин.</w:t>
      </w:r>
    </w:p>
    <w:p w14:paraId="2497BAE9" w14:textId="1F6D908F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Прокаленные электроды с основным видом покрытия могут быть использованы в течение 2-х суток без дополнительной прокалки при условии хранения в сухом помещении при температуре не менее +15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С.</w:t>
      </w:r>
    </w:p>
    <w:p w14:paraId="6BEA3537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прокаленные сварочные материалы не использованы в течение 2-х суток, то они подлежат повторной прокалке.</w:t>
      </w:r>
    </w:p>
    <w:p w14:paraId="13085E24" w14:textId="25859F2C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Допускается повторная прокалка электродов с основным видом покрытия до 5 раз (при общем времени прокалки не более 10 час.).</w:t>
      </w:r>
    </w:p>
    <w:p w14:paraId="431058EE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хранении прокаленных электродов в сушильных шкафах с температурой 100-150 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ru-RU"/>
          <w14:ligatures w14:val="none"/>
        </w:rPr>
        <w:t>0</w:t>
      </w: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повторная прокалка не требуется</w:t>
      </w:r>
    </w:p>
    <w:p w14:paraId="653071BC" w14:textId="59214CD9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Сварочную проволоку следует хранить в сухих отапливаемых помещениях в упаковке завода-изготовителя. Каждая партия проволоки должна иметь сертификат с указанием завода-изготовителя, ее марки по ГОСТ 2246-70, диаметра, номера плавки и химического состава. К каждому мотку (бухте) проволоки массой 30 кг (и более) должна быть прикреплена бирка с указанием завода-изготовителя, номера ее плавки, диаметра и марки проволоки.</w:t>
      </w:r>
    </w:p>
    <w:p w14:paraId="1655ABC0" w14:textId="385E2BCF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Сварочная проволока для сварки под флюсом должна выдаваться для использования в количестве, необходимом для односменной работы трубосварочной базы. Поверхность проволоки должна быть свободной от ржавчины, окалины, следов смазки и загрязнений. При их наличии проволоку следует очистить на станке типа МОН-52 или другом аналогичном оборудовании с последующей рядной намоткой проволоки на съемные катушки сварочной головки. При очистке и перемотке проволоки не следует допускать ее резких перегибов. Масса катушки с проволокой не должна превышать 30 кг.</w:t>
      </w:r>
    </w:p>
    <w:p w14:paraId="6FAAA483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случае поставки проволоки для сварки под флюсом заводом-изготовителем без рядной намотки и/или массой более 30 кг следует осуществить ее перемотку в мотки массой не более 30 кг.</w:t>
      </w:r>
    </w:p>
    <w:p w14:paraId="00762589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Плавленые сварочные флюсы следует хранить в сухих отапливаемых помещениях в герметичной упаковке завода-изготовителя (мешках из многослойной крафт-бумаги или металлических емкостях-контейнерах).</w:t>
      </w:r>
    </w:p>
    <w:p w14:paraId="4F8ABAA2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 упаковке должны быть указаны завод-изготовитель, марка флюса, номер ГОСТа или ТУ, масса, номер партии. Каждая партия флюса должна иметь сертификат с указанием завода-изготовителя, марки флюса, номер партии и </w:t>
      </w:r>
      <w:proofErr w:type="spellStart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премо</w:t>
      </w:r>
      <w:proofErr w:type="spellEnd"/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-сдаточных характеристик (состав флюса, насыпная плотность, размер зерен). Масса мешка с флюсом не должна превышать 25 кг.</w:t>
      </w:r>
    </w:p>
    <w:p w14:paraId="1C03FC91" w14:textId="5FD3EC11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Порошковая проволока для сварки в среде защитных газов головками М-220 должна поставляться на пластмассовых кассетах весом 4,5-5 кг со специальной рядной намоткой. Каждая катушка упаковывается в полиэтиленовый пакет и, затем, по четыре штуки в картонные коробки. Общий вес упаковки – не более 20 кг.</w:t>
      </w:r>
    </w:p>
    <w:p w14:paraId="5FFD198B" w14:textId="1ABD9454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Омедненная проволока сплошного сечения для сварки на оборудовании CWS.02 ЕМ должна поставляться с порядной намоткой в катушках специальной конструкции, адаптированной к сварочным головкам CWS.02 ЕМ. Масса катушки с проволокой - 2,5кг. Катушки должны быть завернуты в полиэтиленовые пакеты и уложены в картонные коробки.</w:t>
      </w:r>
    </w:p>
    <w:p w14:paraId="0BC9E5A8" w14:textId="50634173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Защитные газы следует хранить в емкостях, в которых их поставляют. Емкости следует хранить в соответствии с правилами по соблюдению техники безопасности по хранению газов и требованиями поставщика.</w:t>
      </w:r>
    </w:p>
    <w:p w14:paraId="5B7C10AE" w14:textId="77777777" w:rsidR="00C07214" w:rsidRPr="00C07214" w:rsidRDefault="00C07214" w:rsidP="00C0721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C072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Запрещается смешивать газы в баллонах и емкостях, в которых они поставляются.</w:t>
      </w:r>
    </w:p>
    <w:p w14:paraId="0795320A" w14:textId="77777777" w:rsidR="00E86DAB" w:rsidRDefault="00E86DAB" w:rsidP="00C0721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9CD1479" w14:textId="0AA43B32" w:rsidR="003F492A" w:rsidRDefault="003F492A" w:rsidP="00C0721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3F492A">
        <w:rPr>
          <w:rFonts w:ascii="Times New Roman" w:hAnsi="Times New Roman" w:cs="Times New Roman"/>
          <w:color w:val="FF0000"/>
          <w:sz w:val="32"/>
          <w:szCs w:val="32"/>
        </w:rPr>
        <w:t>2 часть</w:t>
      </w:r>
    </w:p>
    <w:p w14:paraId="69440419" w14:textId="77777777" w:rsidR="003F492A" w:rsidRDefault="003F492A" w:rsidP="00C0721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14:paraId="338AE06D" w14:textId="26D2C504" w:rsidR="003F492A" w:rsidRPr="003F492A" w:rsidRDefault="003F492A" w:rsidP="003F492A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Зачем необходима сушка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электродов</w:t>
      </w:r>
      <w:r w:rsidRPr="003F4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?</w:t>
      </w:r>
    </w:p>
    <w:p w14:paraId="71D07D00" w14:textId="77777777" w:rsidR="003F492A" w:rsidRPr="003F492A" w:rsidRDefault="003F492A" w:rsidP="003F492A">
      <w:pPr>
        <w:shd w:val="clear" w:color="auto" w:fill="FFFFFF"/>
        <w:tabs>
          <w:tab w:val="left" w:pos="0"/>
        </w:tabs>
        <w:spacing w:before="300"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 xml:space="preserve">Сварочные электроды, применяемые в процессе сварки, содержат покрытие, состоящее из различных химических соединений. Это покрытие выполняет несколько важных функций, </w:t>
      </w: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lastRenderedPageBreak/>
        <w:t>включая защиту сварочной дуги от внешних воздействий и создание шлака или флюса, которые способствуют достижению необходимой прочности и качества сварного соединения.</w:t>
      </w:r>
    </w:p>
    <w:p w14:paraId="66586D2C" w14:textId="77777777" w:rsidR="003F492A" w:rsidRPr="003F492A" w:rsidRDefault="003F492A" w:rsidP="003F492A">
      <w:pPr>
        <w:shd w:val="clear" w:color="auto" w:fill="FFFFFF"/>
        <w:tabs>
          <w:tab w:val="left" w:pos="0"/>
        </w:tabs>
        <w:spacing w:before="300"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Однако в процессе производства электроды могут поглощать влагу из окружающей среды, особенно если они не хранятся в соответствующих условиях. Это приводит к наличию избыточной влаги внутри покрытия электрода, что неблагоприятно сказывается на его сварочных характеристиках.</w:t>
      </w:r>
    </w:p>
    <w:p w14:paraId="69611AB5" w14:textId="77777777" w:rsidR="003F492A" w:rsidRPr="003F492A" w:rsidRDefault="003F492A" w:rsidP="003F492A">
      <w:pPr>
        <w:shd w:val="clear" w:color="auto" w:fill="FFFFFF"/>
        <w:tabs>
          <w:tab w:val="left" w:pos="0"/>
        </w:tabs>
        <w:spacing w:before="300"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Для обеспечения стабильности и надежности работы сварочных электродов необходимо удалить избыточную влагу путем процесса сушки, или прокалки. Этот процесс осуществляется перед использованием электродов и направлен на выведение влаги из их структуры.</w:t>
      </w:r>
    </w:p>
    <w:p w14:paraId="4D4A76E8" w14:textId="77777777" w:rsidR="003F492A" w:rsidRDefault="003F492A" w:rsidP="003F492A">
      <w:pPr>
        <w:shd w:val="clear" w:color="auto" w:fill="FFFFFF"/>
        <w:tabs>
          <w:tab w:val="left" w:pos="0"/>
        </w:tabs>
        <w:spacing w:before="300"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Прокалка электродов обеспечивает следующие преимущества:</w:t>
      </w:r>
    </w:p>
    <w:p w14:paraId="3CC0845D" w14:textId="77777777" w:rsidR="003F492A" w:rsidRPr="003F492A" w:rsidRDefault="003F492A" w:rsidP="003F492A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Снижение уровня влаги: Сушка электродов позволяет устранить избыточную влагу, что способствует снижению содержания водорода в сварочном шве. Высокое содержание водорода может вызывать различные дефекты, такие как трещины и поры, негативно сказывающиеся на прочности сварного соединения.</w:t>
      </w:r>
    </w:p>
    <w:p w14:paraId="40A2B4B5" w14:textId="77777777" w:rsidR="003F492A" w:rsidRPr="003F492A" w:rsidRDefault="003F492A" w:rsidP="003F492A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Улучшение стабильности сварки: Сухие электроды обеспечивают более стабильный сварочный процесс, поскольку влага не влияет на формирование дуги и характеристики покрытия электрода. Это позволяет сварщику легче контролировать сварочные параметры и достигать требуемого качества сварки.</w:t>
      </w:r>
    </w:p>
    <w:p w14:paraId="3CFB6430" w14:textId="77777777" w:rsidR="003F492A" w:rsidRDefault="003F492A" w:rsidP="003F492A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Повышение эффективности: Сухие электроды обладают более высокой эффективностью по сравнению с влажными. Они обеспечивают лучшую стартовую стабильность, меньшее количество брызг и более равномерное распределение покрытия во время сварки. Это повышает производительность и сокращает время, затрачиваемое на сварочные работы.</w:t>
      </w:r>
    </w:p>
    <w:p w14:paraId="0AED9F9E" w14:textId="77777777" w:rsidR="003F492A" w:rsidRPr="003F492A" w:rsidRDefault="003F492A" w:rsidP="003F492A">
      <w:pPr>
        <w:shd w:val="clear" w:color="auto" w:fill="FFFFFF"/>
        <w:tabs>
          <w:tab w:val="left" w:pos="0"/>
        </w:tabs>
        <w:spacing w:after="0" w:line="300" w:lineRule="atLeast"/>
        <w:ind w:left="128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</w:p>
    <w:p w14:paraId="133F5683" w14:textId="77777777" w:rsidR="003F492A" w:rsidRPr="003F492A" w:rsidRDefault="003F492A" w:rsidP="003F492A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 и чем сушить электроды?</w:t>
      </w:r>
    </w:p>
    <w:p w14:paraId="7FE6A798" w14:textId="77777777" w:rsidR="003F492A" w:rsidRPr="003F492A" w:rsidRDefault="003F492A" w:rsidP="003F492A">
      <w:pPr>
        <w:shd w:val="clear" w:color="auto" w:fill="FFFFFF"/>
        <w:tabs>
          <w:tab w:val="left" w:pos="0"/>
        </w:tabs>
        <w:spacing w:before="300"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Сушка электродов перед использованием является важным шагом, который гарантирует стабильность и надежность сварочного процесса. Существуют различные способы и методы, которые можно применять для сушки электродов. Рассмотрим некоторые из них:</w:t>
      </w:r>
    </w:p>
    <w:p w14:paraId="4EB86169" w14:textId="77777777" w:rsidR="003F492A" w:rsidRPr="003F492A" w:rsidRDefault="003F492A" w:rsidP="003F492A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Специализированные сушильные печи обеспечивают контролируемую и равномерную сушку электродов. Внутри печи создается оптимальная температура и влажность, что позволяет электродам быстро и эффективно избавиться от влаги.</w:t>
      </w:r>
    </w:p>
    <w:p w14:paraId="127DE844" w14:textId="77777777" w:rsidR="003F492A" w:rsidRPr="003F492A" w:rsidRDefault="003F492A" w:rsidP="003F492A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Сушильные шкафы также предоставляют контролируемую среду для сушки электродов. Они обладают системой вентиляции и регулируемой температурой, что помогает удалить влагу из электродов.</w:t>
      </w:r>
    </w:p>
    <w:p w14:paraId="03443A7F" w14:textId="77777777" w:rsidR="003F492A" w:rsidRPr="003F492A" w:rsidRDefault="003F492A" w:rsidP="003F492A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Сушильные камеры предназначены специально для сушки сварочных материалов. Они обеспечивают оптимальные условия сушки и контроль влажности для электродов.</w:t>
      </w:r>
    </w:p>
    <w:p w14:paraId="6B84B9AE" w14:textId="77777777" w:rsidR="003F492A" w:rsidRPr="003F492A" w:rsidRDefault="003F492A" w:rsidP="003F492A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Использование вакуумной камеры для сушки электродов. В вакуумной среде вода испаряется при более низких температурах, что позволяет бережно удалить влагу из электродов.</w:t>
      </w:r>
    </w:p>
    <w:p w14:paraId="5DD4341C" w14:textId="77777777" w:rsidR="003F492A" w:rsidRPr="003F492A" w:rsidRDefault="003F492A" w:rsidP="003F492A">
      <w:pPr>
        <w:shd w:val="clear" w:color="auto" w:fill="FFFFFF"/>
        <w:tabs>
          <w:tab w:val="left" w:pos="0"/>
        </w:tabs>
        <w:spacing w:before="300"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 xml:space="preserve">При выборе конкретного метода сушки необходимо учитывать требования производителя и тип электродов. Каждый метод имеет свои преимущества и может быть оптимальным для определенных условий. Рекомендуется обратиться к руководству производителя для получения </w:t>
      </w: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lastRenderedPageBreak/>
        <w:t>подробной информации о рекомендуемых способах сушки и параметрах, таких как время и температура.</w:t>
      </w:r>
    </w:p>
    <w:p w14:paraId="30DFF64E" w14:textId="77777777" w:rsidR="003F492A" w:rsidRPr="003F492A" w:rsidRDefault="003F492A" w:rsidP="003F492A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какой целью производят прокалку электродов?</w:t>
      </w:r>
    </w:p>
    <w:p w14:paraId="1AF8E9E7" w14:textId="77777777" w:rsidR="003F492A" w:rsidRPr="003F492A" w:rsidRDefault="003F492A" w:rsidP="003F492A">
      <w:pPr>
        <w:shd w:val="clear" w:color="auto" w:fill="FFFFFF"/>
        <w:tabs>
          <w:tab w:val="left" w:pos="0"/>
        </w:tabs>
        <w:spacing w:before="300"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 xml:space="preserve">Прокалка электродов </w:t>
      </w:r>
      <w:proofErr w:type="gramStart"/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- это</w:t>
      </w:r>
      <w:proofErr w:type="gramEnd"/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 xml:space="preserve"> процесс нагрева электродов до определенной температуры с последующим их охлаждением. Этот процесс выполняется с целью достижения определенных характеристик и свойств электродов. Рассмотрим основные цели, по которым производят прокалку электродов.</w:t>
      </w:r>
    </w:p>
    <w:p w14:paraId="5A31F50B" w14:textId="77777777" w:rsidR="003F492A" w:rsidRPr="003F492A" w:rsidRDefault="003F492A" w:rsidP="003F492A">
      <w:pPr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num" w:pos="142"/>
        </w:tabs>
        <w:spacing w:after="0" w:line="300" w:lineRule="atLeast"/>
        <w:ind w:left="142" w:hanging="142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Улучшение электрической проводимости: Прокалка позволяет улучшить электрическую проводимость электродов. В результате нагрева и охлаждения происходит изменение структуры материала, что способствует более эффективной передаче электрического тока во время сварочного процесса.</w:t>
      </w:r>
    </w:p>
    <w:p w14:paraId="499294B1" w14:textId="77777777" w:rsidR="003F492A" w:rsidRPr="003F492A" w:rsidRDefault="003F492A" w:rsidP="003F492A">
      <w:pPr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num" w:pos="142"/>
        </w:tabs>
        <w:spacing w:after="0" w:line="300" w:lineRule="atLeast"/>
        <w:ind w:left="142" w:hanging="142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Устранение водорода: Прокалка помогает устранить водород, который может быть поглощен электродами во время производства или хранения. Водород может вызвать нежелательные явления, такие как трещины или поры в сварочных соединениях. Прокалка позволяет освободить водород из электродов, обеспечивая более надежные и прочные сварочные швы.</w:t>
      </w:r>
    </w:p>
    <w:p w14:paraId="175F2125" w14:textId="77777777" w:rsidR="003F492A" w:rsidRPr="003F492A" w:rsidRDefault="003F492A" w:rsidP="003F492A">
      <w:pPr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num" w:pos="142"/>
        </w:tabs>
        <w:spacing w:after="0" w:line="300" w:lineRule="atLeast"/>
        <w:ind w:left="142" w:hanging="142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Улучшение механических свойств: Прокалка также способствует улучшению механических свойств электродов, таких как прочность и устойчивость к износу. Изменение структуры материала во время прокалки позволяет достичь более высокой степени деформации и улучшить общую механическую производительность электродов.</w:t>
      </w:r>
    </w:p>
    <w:p w14:paraId="37874FED" w14:textId="77777777" w:rsidR="003F492A" w:rsidRPr="003F492A" w:rsidRDefault="003F492A" w:rsidP="003F492A">
      <w:pPr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num" w:pos="142"/>
        </w:tabs>
        <w:spacing w:after="0" w:line="300" w:lineRule="atLeast"/>
        <w:ind w:left="142" w:hanging="142"/>
        <w:jc w:val="both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</w:pPr>
      <w:r w:rsidRPr="003F492A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ru-RU"/>
          <w14:ligatures w14:val="none"/>
        </w:rPr>
        <w:t>Снятие внутренних напряжений: Прокалка помогает снять внутренние напряжения, которые могут возникнуть в структуре электродов в процессе их производства или использования. Это позволяет снизить вероятность появления трещин или деформаций в сварочных соединениях, обеспечивая более надежные результаты.</w:t>
      </w:r>
    </w:p>
    <w:p w14:paraId="01F41808" w14:textId="77777777" w:rsidR="003F492A" w:rsidRPr="003F492A" w:rsidRDefault="003F492A" w:rsidP="003F492A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F492A" w:rsidRPr="003F492A" w:rsidSect="00C072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D14B2"/>
    <w:multiLevelType w:val="multilevel"/>
    <w:tmpl w:val="6A50D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72707"/>
    <w:multiLevelType w:val="multilevel"/>
    <w:tmpl w:val="D3CE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60855"/>
    <w:multiLevelType w:val="hybridMultilevel"/>
    <w:tmpl w:val="CC0E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87DC3"/>
    <w:multiLevelType w:val="multilevel"/>
    <w:tmpl w:val="EAA6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E1A67"/>
    <w:multiLevelType w:val="multilevel"/>
    <w:tmpl w:val="0CD6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74813"/>
    <w:multiLevelType w:val="multilevel"/>
    <w:tmpl w:val="AF561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A17A76"/>
    <w:multiLevelType w:val="multilevel"/>
    <w:tmpl w:val="970C460A"/>
    <w:lvl w:ilvl="0">
      <w:start w:val="12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60" w:hanging="1260"/>
      </w:pPr>
      <w:rPr>
        <w:rFonts w:hint="default"/>
      </w:rPr>
    </w:lvl>
    <w:lvl w:ilvl="2">
      <w:start w:val="24"/>
      <w:numFmt w:val="decimal"/>
      <w:lvlText w:val="%1.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71F76F68"/>
    <w:multiLevelType w:val="multilevel"/>
    <w:tmpl w:val="935A4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B3683E"/>
    <w:multiLevelType w:val="multilevel"/>
    <w:tmpl w:val="D59A1F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59527D"/>
    <w:multiLevelType w:val="multilevel"/>
    <w:tmpl w:val="858A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348487">
    <w:abstractNumId w:val="7"/>
  </w:num>
  <w:num w:numId="2" w16cid:durableId="1285691179">
    <w:abstractNumId w:val="1"/>
  </w:num>
  <w:num w:numId="3" w16cid:durableId="85000540">
    <w:abstractNumId w:val="8"/>
  </w:num>
  <w:num w:numId="4" w16cid:durableId="189492858">
    <w:abstractNumId w:val="5"/>
  </w:num>
  <w:num w:numId="5" w16cid:durableId="2002854719">
    <w:abstractNumId w:val="0"/>
  </w:num>
  <w:num w:numId="6" w16cid:durableId="1059744739">
    <w:abstractNumId w:val="6"/>
  </w:num>
  <w:num w:numId="7" w16cid:durableId="1235354437">
    <w:abstractNumId w:val="2"/>
  </w:num>
  <w:num w:numId="8" w16cid:durableId="564873832">
    <w:abstractNumId w:val="9"/>
  </w:num>
  <w:num w:numId="9" w16cid:durableId="2143422064">
    <w:abstractNumId w:val="3"/>
  </w:num>
  <w:num w:numId="10" w16cid:durableId="448744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60"/>
    <w:rsid w:val="00041B38"/>
    <w:rsid w:val="00100430"/>
    <w:rsid w:val="002C4189"/>
    <w:rsid w:val="003F492A"/>
    <w:rsid w:val="00AD7260"/>
    <w:rsid w:val="00C07214"/>
    <w:rsid w:val="00E86DAB"/>
    <w:rsid w:val="00F7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E44C"/>
  <w15:chartTrackingRefBased/>
  <w15:docId w15:val="{D3A7DCFB-1B8A-404A-975D-5048AEAD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1615</Words>
  <Characters>9208</Characters>
  <Application>Microsoft Office Word</Application>
  <DocSecurity>0</DocSecurity>
  <Lines>76</Lines>
  <Paragraphs>21</Paragraphs>
  <ScaleCrop>false</ScaleCrop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6</cp:revision>
  <dcterms:created xsi:type="dcterms:W3CDTF">2024-10-08T14:51:00Z</dcterms:created>
  <dcterms:modified xsi:type="dcterms:W3CDTF">2024-10-08T15:06:00Z</dcterms:modified>
</cp:coreProperties>
</file>